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E80DE" w14:textId="3F153838" w:rsidR="00B97703" w:rsidRDefault="004E3939">
      <w:pPr>
        <w:pStyle w:val="Header"/>
        <w:tabs>
          <w:tab w:val="right" w:pos="7088"/>
          <w:tab w:val="right" w:pos="9781"/>
        </w:tabs>
        <w:rPr>
          <w:rFonts w:cs="Arial"/>
          <w:noProof w:val="0"/>
          <w:sz w:val="22"/>
          <w:szCs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TSG</w:t>
      </w:r>
      <w:r w:rsidR="00A00617">
        <w:rPr>
          <w:rFonts w:cs="Arial"/>
          <w:bCs/>
          <w:sz w:val="22"/>
          <w:szCs w:val="22"/>
        </w:rPr>
        <w:t xml:space="preserve"> RAN</w:t>
      </w:r>
      <w:r w:rsidRPr="00DA53A0">
        <w:rPr>
          <w:rFonts w:cs="Arial"/>
          <w:bCs/>
          <w:sz w:val="22"/>
          <w:szCs w:val="22"/>
        </w:rPr>
        <w:t xml:space="preserve"> WG</w:t>
      </w:r>
      <w:bookmarkEnd w:id="0"/>
      <w:bookmarkEnd w:id="1"/>
      <w:bookmarkEnd w:id="2"/>
      <w:r w:rsidR="00A00617">
        <w:rPr>
          <w:rFonts w:cs="Arial"/>
          <w:bCs/>
          <w:sz w:val="22"/>
          <w:szCs w:val="22"/>
        </w:rPr>
        <w:t>2</w:t>
      </w:r>
      <w:r w:rsidRPr="00DA53A0">
        <w:rPr>
          <w:rFonts w:cs="Arial"/>
          <w:bCs/>
          <w:sz w:val="22"/>
          <w:szCs w:val="22"/>
        </w:rPr>
        <w:t xml:space="preserve"> Meeting </w:t>
      </w:r>
      <w:r w:rsidR="00CB589E">
        <w:rPr>
          <w:rFonts w:cs="Arial"/>
          <w:noProof w:val="0"/>
          <w:sz w:val="22"/>
          <w:szCs w:val="22"/>
        </w:rPr>
        <w:t>#1</w:t>
      </w:r>
      <w:r w:rsidR="00D9248D">
        <w:rPr>
          <w:rFonts w:cs="Arial"/>
          <w:noProof w:val="0"/>
          <w:sz w:val="22"/>
          <w:szCs w:val="22"/>
        </w:rPr>
        <w:t>13</w:t>
      </w:r>
      <w:r w:rsidR="00CB589E">
        <w:rPr>
          <w:rFonts w:cs="Arial"/>
          <w:noProof w:val="0"/>
          <w:sz w:val="22"/>
          <w:szCs w:val="22"/>
        </w:rPr>
        <w:tab/>
      </w:r>
      <w:r w:rsidRPr="00DA53A0">
        <w:rPr>
          <w:rFonts w:cs="Arial"/>
          <w:bCs/>
          <w:sz w:val="22"/>
          <w:szCs w:val="22"/>
        </w:rPr>
        <w:tab/>
      </w:r>
      <w:r w:rsidR="0001617E" w:rsidRPr="0001617E">
        <w:rPr>
          <w:rFonts w:cs="Arial"/>
          <w:noProof w:val="0"/>
          <w:sz w:val="22"/>
          <w:szCs w:val="22"/>
        </w:rPr>
        <w:t>R4-2420</w:t>
      </w:r>
      <w:r w:rsidR="006B00B4">
        <w:rPr>
          <w:rFonts w:cs="Arial"/>
          <w:noProof w:val="0"/>
          <w:sz w:val="22"/>
          <w:szCs w:val="22"/>
        </w:rPr>
        <w:t>218</w:t>
      </w:r>
    </w:p>
    <w:p w14:paraId="63EEA8DB" w14:textId="77777777" w:rsidR="007F6B1F" w:rsidRDefault="007F6B1F">
      <w:pPr>
        <w:pStyle w:val="Header"/>
        <w:tabs>
          <w:tab w:val="right" w:pos="7088"/>
          <w:tab w:val="right" w:pos="9781"/>
        </w:tabs>
        <w:rPr>
          <w:rFonts w:cs="Arial"/>
          <w:b w:val="0"/>
          <w:bCs/>
          <w:sz w:val="22"/>
        </w:rPr>
      </w:pPr>
    </w:p>
    <w:p w14:paraId="64A2BDCE" w14:textId="0CF22334" w:rsidR="004E3939" w:rsidRPr="00DA53A0" w:rsidRDefault="00D9248D" w:rsidP="004E3939">
      <w:pPr>
        <w:pStyle w:val="Header"/>
        <w:rPr>
          <w:sz w:val="22"/>
          <w:szCs w:val="22"/>
        </w:rPr>
      </w:pPr>
      <w:r>
        <w:rPr>
          <w:sz w:val="22"/>
          <w:szCs w:val="22"/>
        </w:rPr>
        <w:t>Orlando</w:t>
      </w:r>
      <w:r w:rsidR="007B134E">
        <w:rPr>
          <w:sz w:val="22"/>
          <w:szCs w:val="22"/>
        </w:rPr>
        <w:t xml:space="preserve">, </w:t>
      </w:r>
      <w:r>
        <w:rPr>
          <w:sz w:val="22"/>
          <w:szCs w:val="22"/>
        </w:rPr>
        <w:t>US</w:t>
      </w:r>
      <w:r w:rsidR="007B134E">
        <w:rPr>
          <w:sz w:val="22"/>
          <w:szCs w:val="22"/>
        </w:rPr>
        <w:t xml:space="preserve">, </w:t>
      </w:r>
      <w:r w:rsidR="0068798E" w:rsidRPr="0068798E">
        <w:rPr>
          <w:sz w:val="22"/>
          <w:szCs w:val="22"/>
        </w:rPr>
        <w:t>1</w:t>
      </w:r>
      <w:r>
        <w:rPr>
          <w:sz w:val="22"/>
          <w:szCs w:val="22"/>
        </w:rPr>
        <w:t>8</w:t>
      </w:r>
      <w:r w:rsidR="0068798E" w:rsidRPr="00E22A64">
        <w:rPr>
          <w:sz w:val="22"/>
          <w:szCs w:val="22"/>
          <w:vertAlign w:val="superscript"/>
        </w:rPr>
        <w:t>th</w:t>
      </w:r>
      <w:r w:rsidR="00E22A64">
        <w:rPr>
          <w:sz w:val="22"/>
          <w:szCs w:val="22"/>
        </w:rPr>
        <w:t xml:space="preserve"> </w:t>
      </w:r>
      <w:r w:rsidR="0068798E" w:rsidRPr="0068798E">
        <w:rPr>
          <w:sz w:val="22"/>
          <w:szCs w:val="22"/>
        </w:rPr>
        <w:t xml:space="preserve">- </w:t>
      </w:r>
      <w:r>
        <w:rPr>
          <w:sz w:val="22"/>
          <w:szCs w:val="22"/>
        </w:rPr>
        <w:t>22</w:t>
      </w:r>
      <w:r>
        <w:rPr>
          <w:sz w:val="22"/>
          <w:szCs w:val="22"/>
          <w:vertAlign w:val="superscript"/>
        </w:rPr>
        <w:t>nd</w:t>
      </w:r>
      <w:r w:rsidR="00E22A64">
        <w:rPr>
          <w:sz w:val="22"/>
          <w:szCs w:val="22"/>
        </w:rPr>
        <w:t xml:space="preserve"> </w:t>
      </w:r>
      <w:r w:rsidR="0068798E" w:rsidRPr="0068798E">
        <w:rPr>
          <w:sz w:val="22"/>
          <w:szCs w:val="22"/>
        </w:rPr>
        <w:t xml:space="preserve"> </w:t>
      </w:r>
      <w:r>
        <w:rPr>
          <w:sz w:val="22"/>
          <w:szCs w:val="22"/>
        </w:rPr>
        <w:t>Novem</w:t>
      </w:r>
      <w:r w:rsidR="00A11CBE">
        <w:rPr>
          <w:sz w:val="22"/>
          <w:szCs w:val="22"/>
        </w:rPr>
        <w:t>ber</w:t>
      </w:r>
      <w:r w:rsidR="0068798E" w:rsidRPr="0068798E">
        <w:rPr>
          <w:sz w:val="22"/>
          <w:szCs w:val="22"/>
        </w:rPr>
        <w:t>, 202</w:t>
      </w:r>
      <w:r w:rsidR="00A11CBE">
        <w:rPr>
          <w:sz w:val="22"/>
          <w:szCs w:val="22"/>
        </w:rPr>
        <w:t>4</w:t>
      </w:r>
    </w:p>
    <w:p w14:paraId="52587D06" w14:textId="77777777" w:rsidR="00B97703" w:rsidRDefault="00B97703">
      <w:pPr>
        <w:rPr>
          <w:rFonts w:ascii="Arial" w:hAnsi="Arial" w:cs="Arial"/>
        </w:rPr>
      </w:pPr>
    </w:p>
    <w:p w14:paraId="27C12C51" w14:textId="67E7395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bookmarkStart w:id="3" w:name="OLE_LINK1"/>
      <w:r w:rsidR="00D9248D">
        <w:rPr>
          <w:rFonts w:ascii="Arial" w:hAnsi="Arial" w:cs="Arial"/>
          <w:b/>
          <w:sz w:val="22"/>
          <w:szCs w:val="22"/>
        </w:rPr>
        <w:t xml:space="preserve">Reply </w:t>
      </w:r>
      <w:r w:rsidRPr="004E3939">
        <w:rPr>
          <w:rFonts w:ascii="Arial" w:hAnsi="Arial" w:cs="Arial"/>
          <w:b/>
          <w:sz w:val="22"/>
          <w:szCs w:val="22"/>
        </w:rPr>
        <w:t xml:space="preserve">LS </w:t>
      </w:r>
      <w:r w:rsidR="000620D1" w:rsidRPr="00B97703">
        <w:rPr>
          <w:rFonts w:ascii="Arial" w:hAnsi="Arial" w:cs="Arial"/>
          <w:b/>
          <w:bCs/>
          <w:sz w:val="22"/>
          <w:szCs w:val="22"/>
        </w:rPr>
        <w:t>on</w:t>
      </w:r>
      <w:r w:rsidR="00B60B63">
        <w:rPr>
          <w:rFonts w:ascii="Arial" w:hAnsi="Arial" w:cs="Arial"/>
          <w:b/>
          <w:bCs/>
          <w:sz w:val="22"/>
          <w:szCs w:val="22"/>
        </w:rPr>
        <w:t xml:space="preserve"> the fast RRC processi</w:t>
      </w:r>
      <w:r w:rsidR="00C759F4" w:rsidRPr="00C759F4">
        <w:rPr>
          <w:rFonts w:ascii="Arial" w:hAnsi="Arial" w:cs="Arial"/>
          <w:b/>
          <w:sz w:val="22"/>
          <w:szCs w:val="22"/>
        </w:rPr>
        <w:t>ng for LTM</w:t>
      </w:r>
      <w:bookmarkEnd w:id="3"/>
    </w:p>
    <w:p w14:paraId="38CDF0CC" w14:textId="7182B8D6"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p>
    <w:p w14:paraId="4F9BA5FD" w14:textId="78DDEFDD"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2110DD">
        <w:rPr>
          <w:rFonts w:ascii="Arial" w:hAnsi="Arial" w:cs="Arial"/>
          <w:b/>
          <w:bCs/>
          <w:sz w:val="22"/>
          <w:szCs w:val="22"/>
        </w:rPr>
        <w:t>Rel</w:t>
      </w:r>
      <w:r w:rsidR="00C00BF5">
        <w:rPr>
          <w:rFonts w:ascii="Arial" w:hAnsi="Arial" w:cs="Arial"/>
          <w:b/>
          <w:bCs/>
          <w:sz w:val="22"/>
          <w:szCs w:val="22"/>
        </w:rPr>
        <w:t>-</w:t>
      </w:r>
      <w:r w:rsidR="002110DD">
        <w:rPr>
          <w:rFonts w:ascii="Arial" w:hAnsi="Arial" w:cs="Arial"/>
          <w:b/>
          <w:bCs/>
          <w:sz w:val="22"/>
          <w:szCs w:val="22"/>
        </w:rPr>
        <w:t>18</w:t>
      </w:r>
    </w:p>
    <w:bookmarkEnd w:id="6"/>
    <w:bookmarkEnd w:id="7"/>
    <w:bookmarkEnd w:id="8"/>
    <w:p w14:paraId="213BB99F" w14:textId="2927296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F2AB7" w:rsidRPr="003761CB">
        <w:rPr>
          <w:rFonts w:ascii="Arial" w:hAnsi="Arial" w:cs="Arial"/>
          <w:b/>
          <w:bCs/>
          <w:sz w:val="22"/>
          <w:szCs w:val="22"/>
        </w:rPr>
        <w:t>NR_M</w:t>
      </w:r>
      <w:r w:rsidR="00AE06A7" w:rsidRPr="003761CB">
        <w:rPr>
          <w:rFonts w:ascii="Arial" w:hAnsi="Arial" w:cs="Arial"/>
          <w:b/>
          <w:bCs/>
          <w:sz w:val="22"/>
          <w:szCs w:val="22"/>
        </w:rPr>
        <w:t>ob_enh2-Core</w:t>
      </w:r>
    </w:p>
    <w:p w14:paraId="0B4CD305" w14:textId="77777777" w:rsidR="00B97703" w:rsidRPr="004E3939" w:rsidRDefault="00B97703">
      <w:pPr>
        <w:spacing w:after="60"/>
        <w:ind w:left="1985" w:hanging="1985"/>
        <w:rPr>
          <w:rFonts w:ascii="Arial" w:hAnsi="Arial" w:cs="Arial"/>
          <w:b/>
          <w:sz w:val="22"/>
          <w:szCs w:val="22"/>
        </w:rPr>
      </w:pPr>
    </w:p>
    <w:p w14:paraId="1D481A85" w14:textId="4CDB4A94"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60B63">
        <w:rPr>
          <w:rFonts w:ascii="Arial" w:hAnsi="Arial" w:cs="Arial"/>
          <w:b/>
          <w:sz w:val="22"/>
          <w:szCs w:val="22"/>
        </w:rPr>
        <w:t>RAN</w:t>
      </w:r>
      <w:r w:rsidR="00D9248D">
        <w:rPr>
          <w:rFonts w:ascii="Arial" w:hAnsi="Arial" w:cs="Arial"/>
          <w:b/>
          <w:sz w:val="22"/>
          <w:szCs w:val="22"/>
        </w:rPr>
        <w:t>4</w:t>
      </w:r>
    </w:p>
    <w:p w14:paraId="722E2087" w14:textId="1E3DCAE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996190">
        <w:rPr>
          <w:rFonts w:ascii="Arial" w:hAnsi="Arial" w:cs="Arial"/>
          <w:b/>
          <w:bCs/>
          <w:sz w:val="22"/>
          <w:szCs w:val="22"/>
        </w:rPr>
        <w:t>RAN</w:t>
      </w:r>
      <w:r w:rsidR="00D9248D">
        <w:rPr>
          <w:rFonts w:ascii="Arial" w:hAnsi="Arial" w:cs="Arial"/>
          <w:b/>
          <w:bCs/>
          <w:sz w:val="22"/>
          <w:szCs w:val="22"/>
        </w:rPr>
        <w:t>2</w:t>
      </w:r>
    </w:p>
    <w:p w14:paraId="6EA2CE6E" w14:textId="53C72FE5"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p>
    <w:bookmarkEnd w:id="9"/>
    <w:bookmarkEnd w:id="10"/>
    <w:p w14:paraId="76D647AC" w14:textId="77777777" w:rsidR="00B97703" w:rsidRDefault="00B97703">
      <w:pPr>
        <w:spacing w:after="60"/>
        <w:ind w:left="1985" w:hanging="1985"/>
        <w:rPr>
          <w:rFonts w:ascii="Arial" w:hAnsi="Arial" w:cs="Arial"/>
          <w:bCs/>
        </w:rPr>
      </w:pPr>
    </w:p>
    <w:p w14:paraId="1588791D" w14:textId="00BC474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F6B1F">
        <w:rPr>
          <w:rFonts w:ascii="Arial" w:hAnsi="Arial" w:cs="Arial"/>
          <w:b/>
          <w:bCs/>
          <w:sz w:val="22"/>
          <w:szCs w:val="22"/>
        </w:rPr>
        <w:t xml:space="preserve">Venkatarao Gonuguntla </w:t>
      </w:r>
    </w:p>
    <w:p w14:paraId="2F9B091B" w14:textId="3659E025"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7F6B1F">
        <w:rPr>
          <w:rFonts w:ascii="Arial" w:hAnsi="Arial" w:cs="Arial"/>
          <w:b/>
          <w:bCs/>
          <w:sz w:val="22"/>
          <w:szCs w:val="22"/>
        </w:rPr>
        <w:t>Venkatarao.gonuguntla@ericsson.com</w:t>
      </w:r>
    </w:p>
    <w:p w14:paraId="51657341" w14:textId="17BAEA9E" w:rsidR="00C60CE3" w:rsidRDefault="00B97703" w:rsidP="00A11CBE">
      <w:pPr>
        <w:spacing w:after="60"/>
        <w:ind w:left="1985" w:hanging="1985"/>
        <w:rPr>
          <w:rFonts w:ascii="Arial" w:hAnsi="Arial" w:cs="Arial"/>
          <w:b/>
          <w:bCs/>
          <w:sz w:val="22"/>
          <w:szCs w:val="22"/>
        </w:rPr>
      </w:pPr>
      <w:r>
        <w:rPr>
          <w:rFonts w:ascii="Arial" w:hAnsi="Arial" w:cs="Arial"/>
          <w:b/>
          <w:bCs/>
          <w:sz w:val="22"/>
          <w:szCs w:val="22"/>
        </w:rPr>
        <w:tab/>
      </w:r>
    </w:p>
    <w:p w14:paraId="2B8910A3" w14:textId="3C0362CC" w:rsidR="00C60CE3" w:rsidRPr="004E3939" w:rsidRDefault="00C60CE3" w:rsidP="00B97703">
      <w:pPr>
        <w:spacing w:after="60"/>
        <w:ind w:left="1985" w:hanging="1985"/>
        <w:rPr>
          <w:rFonts w:ascii="Arial" w:hAnsi="Arial" w:cs="Arial"/>
          <w:b/>
          <w:bCs/>
          <w:sz w:val="22"/>
          <w:szCs w:val="22"/>
        </w:rPr>
      </w:pPr>
    </w:p>
    <w:p w14:paraId="7C393B6B"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6A38F9">
          <w:rPr>
            <w:rStyle w:val="Hyperlink"/>
            <w:rFonts w:ascii="Arial" w:hAnsi="Arial" w:cs="Arial"/>
            <w:b/>
            <w:sz w:val="22"/>
            <w:szCs w:val="22"/>
          </w:rPr>
          <w:t>mailto:3GPPLiaison@etsi.org</w:t>
        </w:r>
      </w:hyperlink>
    </w:p>
    <w:p w14:paraId="1A18A239" w14:textId="77777777" w:rsidR="00B97703" w:rsidRDefault="000F6242" w:rsidP="00B97703">
      <w:pPr>
        <w:pStyle w:val="Heading1"/>
      </w:pPr>
      <w:r>
        <w:t>1</w:t>
      </w:r>
      <w:r w:rsidR="002F1940">
        <w:tab/>
      </w:r>
      <w:r>
        <w:t>Overall description</w:t>
      </w:r>
    </w:p>
    <w:p w14:paraId="5AE48A32" w14:textId="21D5A89E" w:rsidR="00F902FB" w:rsidRDefault="00D9248D" w:rsidP="00D9248D">
      <w:pPr>
        <w:spacing w:afterLines="50" w:after="120"/>
        <w:jc w:val="both"/>
        <w:rPr>
          <w:rFonts w:ascii="Arial" w:hAnsi="Arial" w:cs="Arial"/>
          <w:bCs/>
          <w:iCs/>
          <w:lang w:eastAsia="ja-JP"/>
        </w:rPr>
      </w:pPr>
      <w:bookmarkStart w:id="11" w:name="OLE_LINK9"/>
      <w:r w:rsidRPr="00D9248D">
        <w:rPr>
          <w:rFonts w:ascii="Arial" w:hAnsi="Arial" w:cs="Arial"/>
          <w:bCs/>
          <w:iCs/>
          <w:lang w:val="en-US"/>
        </w:rPr>
        <w:t>RAN</w:t>
      </w:r>
      <w:r w:rsidR="008A2589">
        <w:rPr>
          <w:rFonts w:ascii="Arial" w:hAnsi="Arial" w:cs="Arial"/>
          <w:bCs/>
          <w:iCs/>
          <w:lang w:val="en-US"/>
        </w:rPr>
        <w:t>4</w:t>
      </w:r>
      <w:r w:rsidRPr="00D9248D">
        <w:rPr>
          <w:rFonts w:ascii="Arial" w:hAnsi="Arial" w:cs="Arial"/>
          <w:bCs/>
          <w:iCs/>
          <w:lang w:val="en-US"/>
        </w:rPr>
        <w:t xml:space="preserve"> would like to thank RAN2 for the LS </w:t>
      </w:r>
      <w:r w:rsidRPr="00D9248D">
        <w:rPr>
          <w:rFonts w:ascii="Arial" w:hAnsi="Arial" w:cs="Arial"/>
          <w:bCs/>
          <w:iCs/>
          <w:lang w:val="en-US" w:eastAsia="ja-JP"/>
        </w:rPr>
        <w:t xml:space="preserve">in </w:t>
      </w:r>
      <w:r w:rsidRPr="00D9248D">
        <w:rPr>
          <w:rFonts w:ascii="Arial" w:hAnsi="Arial" w:cs="Arial"/>
          <w:bCs/>
          <w:iCs/>
          <w:lang w:val="en-US"/>
        </w:rPr>
        <w:t>(R2-2409377/R4-2417509)</w:t>
      </w:r>
      <w:r w:rsidRPr="00D9248D">
        <w:rPr>
          <w:rFonts w:ascii="Arial" w:hAnsi="Arial" w:cs="Arial"/>
          <w:bCs/>
          <w:iCs/>
          <w:lang w:eastAsia="ja-JP"/>
        </w:rPr>
        <w:t xml:space="preserve">. </w:t>
      </w:r>
      <w:r w:rsidR="008A2589">
        <w:rPr>
          <w:rFonts w:ascii="Arial" w:hAnsi="Arial" w:cs="Arial"/>
          <w:bCs/>
          <w:iCs/>
          <w:lang w:eastAsia="ja-JP"/>
        </w:rPr>
        <w:t xml:space="preserve">RAN4 discussed the questions in the LS, and concluded the following: </w:t>
      </w:r>
      <w:bookmarkStart w:id="12" w:name="OLE_LINK31"/>
      <w:bookmarkEnd w:id="11"/>
    </w:p>
    <w:p w14:paraId="34BC2C9A" w14:textId="77777777" w:rsidR="00D9248D" w:rsidRPr="00D9248D" w:rsidRDefault="00D9248D" w:rsidP="00D9248D">
      <w:pPr>
        <w:spacing w:afterLines="50" w:after="120"/>
        <w:jc w:val="both"/>
        <w:rPr>
          <w:rFonts w:ascii="Arial" w:hAnsi="Arial" w:cs="Arial"/>
          <w:bCs/>
          <w:iCs/>
          <w:lang w:eastAsia="ja-JP"/>
        </w:rPr>
      </w:pPr>
    </w:p>
    <w:p w14:paraId="1A1F7A05" w14:textId="5CB20B5B" w:rsidR="00263D22" w:rsidRPr="00502544" w:rsidRDefault="00FC08A6" w:rsidP="00502544">
      <w:pPr>
        <w:rPr>
          <w:rFonts w:ascii="Arial" w:hAnsi="Arial" w:cs="Arial"/>
        </w:rPr>
      </w:pPr>
      <w:r w:rsidRPr="00502544">
        <w:rPr>
          <w:rFonts w:ascii="Arial" w:hAnsi="Arial" w:cs="Arial"/>
          <w:b/>
          <w:bCs/>
        </w:rPr>
        <w:t xml:space="preserve">RAN2 </w:t>
      </w:r>
      <w:r w:rsidR="00AC7AFA" w:rsidRPr="00502544">
        <w:rPr>
          <w:rFonts w:ascii="Arial" w:hAnsi="Arial" w:cs="Arial"/>
          <w:b/>
          <w:bCs/>
        </w:rPr>
        <w:t>Question 1:</w:t>
      </w:r>
      <w:r w:rsidR="00AC7AFA">
        <w:rPr>
          <w:rFonts w:ascii="Arial" w:hAnsi="Arial" w:cs="Arial"/>
        </w:rPr>
        <w:t xml:space="preserve"> </w:t>
      </w:r>
      <w:r w:rsidR="00263D22" w:rsidRPr="00502544">
        <w:rPr>
          <w:rFonts w:ascii="Arial" w:hAnsi="Arial" w:cs="Arial"/>
        </w:rPr>
        <w:t>As far as the network configures a number of total serving cell(s) + SpCell/SCell(s) in LTM candidate configurations which is up to</w:t>
      </w:r>
      <w:r w:rsidR="00263D22" w:rsidRPr="00502544">
        <w:rPr>
          <w:rFonts w:ascii="Arial" w:hAnsi="Arial" w:cs="Arial"/>
          <w:i/>
          <w:iCs/>
        </w:rPr>
        <w:t xml:space="preserve"> maxNumberStoredConfigCells</w:t>
      </w:r>
      <w:r w:rsidR="00263D22" w:rsidRPr="00502544">
        <w:rPr>
          <w:rFonts w:ascii="Arial" w:hAnsi="Arial" w:cs="Arial"/>
        </w:rPr>
        <w:t xml:space="preserve"> and where up to </w:t>
      </w:r>
      <w:r w:rsidR="00263D22" w:rsidRPr="00502544">
        <w:rPr>
          <w:rFonts w:ascii="Arial" w:hAnsi="Arial" w:cs="Arial"/>
          <w:i/>
          <w:iCs/>
        </w:rPr>
        <w:t>maxNumberConfigs</w:t>
      </w:r>
      <w:r w:rsidR="00263D22" w:rsidRPr="00502544">
        <w:rPr>
          <w:rFonts w:ascii="Arial" w:hAnsi="Arial" w:cs="Arial"/>
        </w:rPr>
        <w:t xml:space="preserve"> LTM candidate configurations are included within the configured total cells, is it the correct understanding that UE will be capable of performing early ASN.1 decoding on all the configured LTM candidate configurations?</w:t>
      </w:r>
    </w:p>
    <w:p w14:paraId="00A0D779" w14:textId="77777777" w:rsidR="00D9248D" w:rsidRDefault="00D9248D" w:rsidP="00D9248D">
      <w:pPr>
        <w:pStyle w:val="ListParagraph"/>
        <w:ind w:left="440"/>
        <w:rPr>
          <w:rFonts w:ascii="Arial" w:hAnsi="Arial" w:cs="Arial"/>
        </w:rPr>
      </w:pPr>
    </w:p>
    <w:p w14:paraId="0735648A" w14:textId="67258917" w:rsidR="00D9248D" w:rsidRDefault="00D9248D" w:rsidP="00633066">
      <w:pPr>
        <w:pStyle w:val="ListParagraph"/>
        <w:ind w:left="0"/>
        <w:rPr>
          <w:rFonts w:ascii="Arial" w:hAnsi="Arial" w:cs="Arial"/>
        </w:rPr>
      </w:pPr>
      <w:r>
        <w:rPr>
          <w:rFonts w:ascii="Arial" w:hAnsi="Arial" w:cs="Arial"/>
          <w:b/>
          <w:bCs/>
        </w:rPr>
        <w:t>RAN4</w:t>
      </w:r>
      <w:r>
        <w:rPr>
          <w:rFonts w:ascii="Arial" w:hAnsi="Arial" w:cs="Arial"/>
        </w:rPr>
        <w:t xml:space="preserve">: </w:t>
      </w:r>
      <w:r w:rsidR="00FC08A6">
        <w:rPr>
          <w:rFonts w:ascii="Arial" w:hAnsi="Arial" w:cs="Arial"/>
        </w:rPr>
        <w:tab/>
      </w:r>
      <w:r>
        <w:rPr>
          <w:rFonts w:ascii="Arial" w:hAnsi="Arial" w:cs="Arial"/>
        </w:rPr>
        <w:t>Yes.</w:t>
      </w:r>
    </w:p>
    <w:p w14:paraId="2DD8F0AC" w14:textId="77777777" w:rsidR="00D9248D" w:rsidRPr="00263D22" w:rsidRDefault="00D9248D" w:rsidP="00D9248D">
      <w:pPr>
        <w:pStyle w:val="ListParagraph"/>
        <w:ind w:left="440"/>
        <w:rPr>
          <w:rFonts w:ascii="Arial" w:hAnsi="Arial" w:cs="Arial"/>
        </w:rPr>
      </w:pPr>
    </w:p>
    <w:p w14:paraId="4498D28E" w14:textId="50792585" w:rsidR="00263D22" w:rsidRPr="00502544" w:rsidRDefault="00FC08A6" w:rsidP="00502544">
      <w:pPr>
        <w:rPr>
          <w:rFonts w:ascii="Arial" w:hAnsi="Arial" w:cs="Arial"/>
        </w:rPr>
      </w:pPr>
      <w:r w:rsidRPr="00B233ED">
        <w:rPr>
          <w:rFonts w:ascii="Arial" w:hAnsi="Arial" w:cs="Arial"/>
          <w:b/>
          <w:bCs/>
        </w:rPr>
        <w:t xml:space="preserve">RAN2 Question </w:t>
      </w:r>
      <w:r>
        <w:rPr>
          <w:rFonts w:ascii="Arial" w:hAnsi="Arial" w:cs="Arial"/>
          <w:b/>
          <w:bCs/>
        </w:rPr>
        <w:t>2</w:t>
      </w:r>
      <w:r w:rsidRPr="00B233ED">
        <w:rPr>
          <w:rFonts w:ascii="Arial" w:hAnsi="Arial" w:cs="Arial"/>
          <w:b/>
          <w:bCs/>
        </w:rPr>
        <w:t>:</w:t>
      </w:r>
      <w:r>
        <w:rPr>
          <w:rFonts w:ascii="Arial" w:hAnsi="Arial" w:cs="Arial"/>
          <w:b/>
          <w:bCs/>
        </w:rPr>
        <w:t xml:space="preserve"> </w:t>
      </w:r>
      <w:r w:rsidR="00263D22" w:rsidRPr="00502544">
        <w:rPr>
          <w:rFonts w:ascii="Arial" w:hAnsi="Arial" w:cs="Arial"/>
        </w:rPr>
        <w:t>Does the UE need to know the number of SpCells and SCells within the configured LTM candidate configurations before doing the early ASN.1 decoding of an LTM candidate configuration?</w:t>
      </w:r>
    </w:p>
    <w:p w14:paraId="6B54BE1C" w14:textId="77777777" w:rsidR="00D9248D" w:rsidRDefault="00D9248D" w:rsidP="00D9248D">
      <w:pPr>
        <w:pStyle w:val="ListParagraph"/>
        <w:ind w:left="440"/>
        <w:rPr>
          <w:rFonts w:ascii="Arial" w:hAnsi="Arial" w:cs="Arial"/>
        </w:rPr>
      </w:pPr>
    </w:p>
    <w:p w14:paraId="3D1536B9" w14:textId="6A1594B1" w:rsidR="00C03B3B" w:rsidRPr="00C03B3B" w:rsidRDefault="00D9248D" w:rsidP="00633066">
      <w:pPr>
        <w:pStyle w:val="ListParagraph"/>
        <w:ind w:left="0"/>
        <w:rPr>
          <w:rFonts w:ascii="Arial" w:hAnsi="Arial" w:cs="Arial"/>
        </w:rPr>
      </w:pPr>
      <w:r>
        <w:rPr>
          <w:rFonts w:ascii="Arial" w:hAnsi="Arial" w:cs="Arial"/>
          <w:b/>
          <w:bCs/>
        </w:rPr>
        <w:t>RAN4</w:t>
      </w:r>
      <w:r>
        <w:rPr>
          <w:rFonts w:ascii="Arial" w:hAnsi="Arial" w:cs="Arial"/>
        </w:rPr>
        <w:t>:</w:t>
      </w:r>
      <w:r w:rsidR="00633066">
        <w:rPr>
          <w:rFonts w:ascii="Arial" w:hAnsi="Arial" w:cs="Arial"/>
          <w:bCs/>
          <w:iCs/>
          <w:lang w:eastAsia="ja-JP"/>
        </w:rPr>
        <w:t xml:space="preserve"> </w:t>
      </w:r>
      <w:r w:rsidR="006B00B4" w:rsidRPr="006B00B4">
        <w:rPr>
          <w:rFonts w:ascii="Arial" w:hAnsi="Arial" w:cs="Arial"/>
          <w:bCs/>
          <w:iCs/>
          <w:lang w:eastAsia="ja-JP"/>
        </w:rPr>
        <w:t>No. RAN4 has defined a specific rule for the feature of ltm-FastProcessingConfig-r18 to ensure that both UE and NW can be in sync regarding the early processing of the target LTM configuration. That said, the group finds it beneficial to provide such auxiliary information for efficient UE processing</w:t>
      </w:r>
      <w:r w:rsidR="00AE3A5D">
        <w:rPr>
          <w:rFonts w:ascii="Arial" w:hAnsi="Arial" w:cs="Arial"/>
          <w:bCs/>
          <w:iCs/>
          <w:lang w:eastAsia="ja-JP"/>
        </w:rPr>
        <w:t>.</w:t>
      </w:r>
      <w:r w:rsidR="00394550" w:rsidRPr="00394550">
        <w:t xml:space="preserve"> </w:t>
      </w:r>
    </w:p>
    <w:p w14:paraId="10F541E8" w14:textId="77777777" w:rsidR="00D9248D" w:rsidRPr="00502544" w:rsidRDefault="00D9248D" w:rsidP="00502544">
      <w:pPr>
        <w:rPr>
          <w:rFonts w:ascii="Arial" w:hAnsi="Arial" w:cs="Arial"/>
        </w:rPr>
      </w:pPr>
    </w:p>
    <w:p w14:paraId="4A38CDE7" w14:textId="5CCB6E41" w:rsidR="0012666A" w:rsidRPr="00502544" w:rsidRDefault="00FC08A6" w:rsidP="00502544">
      <w:pPr>
        <w:rPr>
          <w:rFonts w:ascii="Arial" w:hAnsi="Arial" w:cs="Arial"/>
        </w:rPr>
      </w:pPr>
      <w:bookmarkStart w:id="13" w:name="OLE_LINK16"/>
      <w:r w:rsidRPr="00B233ED">
        <w:rPr>
          <w:rFonts w:ascii="Arial" w:hAnsi="Arial" w:cs="Arial"/>
          <w:b/>
          <w:bCs/>
        </w:rPr>
        <w:t xml:space="preserve">RAN2 Question </w:t>
      </w:r>
      <w:r>
        <w:rPr>
          <w:rFonts w:ascii="Arial" w:hAnsi="Arial" w:cs="Arial"/>
          <w:b/>
          <w:bCs/>
        </w:rPr>
        <w:t xml:space="preserve">3: </w:t>
      </w:r>
      <w:r w:rsidR="00263D22" w:rsidRPr="00502544">
        <w:rPr>
          <w:rFonts w:ascii="Arial" w:hAnsi="Arial" w:cs="Arial"/>
        </w:rPr>
        <w:t>Is it possible that the number of serving cell(s) + SpCell/SCell(s) in LTM candidate configurations exceed</w:t>
      </w:r>
      <w:r w:rsidR="00D30BBF" w:rsidRPr="00502544">
        <w:rPr>
          <w:rFonts w:ascii="Arial" w:hAnsi="Arial" w:cs="Arial"/>
        </w:rPr>
        <w:t>s</w:t>
      </w:r>
      <w:r w:rsidR="00263D22" w:rsidRPr="00502544">
        <w:rPr>
          <w:rFonts w:ascii="Arial" w:hAnsi="Arial" w:cs="Arial"/>
        </w:rPr>
        <w:t xml:space="preserve"> the UE reported </w:t>
      </w:r>
      <w:r w:rsidR="00263D22" w:rsidRPr="00502544">
        <w:rPr>
          <w:rFonts w:ascii="Arial" w:hAnsi="Arial" w:cs="Arial"/>
          <w:i/>
          <w:iCs/>
        </w:rPr>
        <w:t>maxNumberStoredConfigCells</w:t>
      </w:r>
      <w:r w:rsidR="00263D22" w:rsidRPr="00502544">
        <w:rPr>
          <w:rFonts w:ascii="Arial" w:hAnsi="Arial" w:cs="Arial"/>
        </w:rPr>
        <w:t>?</w:t>
      </w:r>
    </w:p>
    <w:p w14:paraId="173CB9B0" w14:textId="77777777" w:rsidR="00D9248D" w:rsidRDefault="00D9248D" w:rsidP="00D9248D">
      <w:pPr>
        <w:pStyle w:val="ListParagraph"/>
        <w:ind w:left="440"/>
        <w:rPr>
          <w:rFonts w:ascii="Arial" w:hAnsi="Arial" w:cs="Arial"/>
        </w:rPr>
      </w:pPr>
    </w:p>
    <w:p w14:paraId="01F8B02C" w14:textId="7E806F5A" w:rsidR="00DA7512" w:rsidRPr="00DA7512" w:rsidRDefault="00D9248D" w:rsidP="00C04DBE">
      <w:pPr>
        <w:pStyle w:val="ListParagraph"/>
        <w:ind w:left="0"/>
        <w:rPr>
          <w:rFonts w:ascii="Arial" w:hAnsi="Arial" w:cs="Arial"/>
        </w:rPr>
      </w:pPr>
      <w:r>
        <w:rPr>
          <w:rFonts w:ascii="Arial" w:hAnsi="Arial" w:cs="Arial"/>
          <w:b/>
          <w:bCs/>
        </w:rPr>
        <w:t>RAN4</w:t>
      </w:r>
      <w:r>
        <w:rPr>
          <w:rFonts w:ascii="Arial" w:hAnsi="Arial" w:cs="Arial"/>
        </w:rPr>
        <w:t xml:space="preserve">: </w:t>
      </w:r>
      <w:r w:rsidR="00AA60FD">
        <w:rPr>
          <w:rFonts w:ascii="Arial" w:hAnsi="Arial" w:cs="Arial"/>
        </w:rPr>
        <w:t>Yes</w:t>
      </w:r>
      <w:r w:rsidR="00DA7512" w:rsidRPr="00DA7512">
        <w:rPr>
          <w:rFonts w:ascii="Arial" w:hAnsi="Arial" w:cs="Arial"/>
        </w:rPr>
        <w:t xml:space="preserve">. RAN4 also agreed that early TCI state activation command </w:t>
      </w:r>
      <w:r w:rsidR="003F0D7C">
        <w:rPr>
          <w:rFonts w:ascii="Arial" w:hAnsi="Arial" w:cs="Arial"/>
        </w:rPr>
        <w:t>or</w:t>
      </w:r>
      <w:r w:rsidR="003F0D7C" w:rsidRPr="00DA7512">
        <w:rPr>
          <w:rFonts w:ascii="Arial" w:hAnsi="Arial" w:cs="Arial"/>
        </w:rPr>
        <w:t xml:space="preserve"> </w:t>
      </w:r>
      <w:r w:rsidR="00DA7512" w:rsidRPr="00DA7512">
        <w:rPr>
          <w:rFonts w:ascii="Arial" w:hAnsi="Arial" w:cs="Arial"/>
        </w:rPr>
        <w:t>PDCCH-order can be used to trigger early RRC decoding</w:t>
      </w:r>
      <w:r w:rsidR="008A2589">
        <w:rPr>
          <w:rFonts w:ascii="Arial" w:hAnsi="Arial" w:cs="Arial"/>
        </w:rPr>
        <w:t>, as specified in the description of component T</w:t>
      </w:r>
      <w:r w:rsidR="008A2589" w:rsidRPr="00502544">
        <w:rPr>
          <w:rFonts w:ascii="Arial" w:hAnsi="Arial" w:cs="Arial"/>
          <w:vertAlign w:val="subscript"/>
        </w:rPr>
        <w:t>LTM_RRC-processing</w:t>
      </w:r>
      <w:r w:rsidR="008A2589">
        <w:rPr>
          <w:rFonts w:ascii="Arial" w:hAnsi="Arial" w:cs="Arial"/>
        </w:rPr>
        <w:t xml:space="preserve"> in section </w:t>
      </w:r>
      <w:r w:rsidR="008A2589" w:rsidRPr="008A2589">
        <w:rPr>
          <w:rFonts w:ascii="Arial" w:hAnsi="Arial" w:cs="Arial"/>
        </w:rPr>
        <w:t>6.3.1.3</w:t>
      </w:r>
      <w:r w:rsidR="008A2589">
        <w:rPr>
          <w:rFonts w:ascii="Arial" w:hAnsi="Arial" w:cs="Arial"/>
        </w:rPr>
        <w:t xml:space="preserve"> of TS 38.133</w:t>
      </w:r>
      <w:r w:rsidR="00DA7512" w:rsidRPr="00DA7512">
        <w:rPr>
          <w:rFonts w:ascii="Arial" w:hAnsi="Arial" w:cs="Arial"/>
        </w:rPr>
        <w:t>.</w:t>
      </w:r>
      <w:r w:rsidR="008A2589">
        <w:rPr>
          <w:rFonts w:ascii="Arial" w:hAnsi="Arial" w:cs="Arial"/>
        </w:rPr>
        <w:t xml:space="preserve"> </w:t>
      </w:r>
    </w:p>
    <w:p w14:paraId="6F009E2F" w14:textId="77777777" w:rsidR="00D9248D" w:rsidRPr="00DA7512" w:rsidRDefault="00D9248D" w:rsidP="00D9248D">
      <w:pPr>
        <w:pStyle w:val="ListParagraph"/>
        <w:ind w:left="440"/>
        <w:rPr>
          <w:rFonts w:ascii="Arial" w:hAnsi="Arial" w:cs="Arial"/>
          <w:lang w:val="en-US"/>
        </w:rPr>
      </w:pPr>
    </w:p>
    <w:bookmarkEnd w:id="12"/>
    <w:bookmarkEnd w:id="13"/>
    <w:p w14:paraId="730B5544" w14:textId="77777777" w:rsidR="00A21C83" w:rsidRDefault="00A21C83" w:rsidP="000245A2">
      <w:pPr>
        <w:pStyle w:val="Heading1"/>
        <w:ind w:left="0" w:firstLine="0"/>
      </w:pPr>
      <w:r>
        <w:t>2</w:t>
      </w:r>
      <w:r>
        <w:tab/>
        <w:t>Actions</w:t>
      </w:r>
    </w:p>
    <w:p w14:paraId="14D309BE" w14:textId="39F840B1" w:rsidR="00A21C83" w:rsidRDefault="00A21C83" w:rsidP="00A21C83">
      <w:pPr>
        <w:spacing w:after="120"/>
        <w:ind w:left="1985" w:hanging="1985"/>
        <w:rPr>
          <w:rFonts w:ascii="Arial" w:hAnsi="Arial" w:cs="Arial"/>
          <w:b/>
        </w:rPr>
      </w:pPr>
      <w:r>
        <w:rPr>
          <w:rFonts w:ascii="Arial" w:hAnsi="Arial" w:cs="Arial"/>
          <w:b/>
        </w:rPr>
        <w:t>To RAN</w:t>
      </w:r>
      <w:r w:rsidR="00413D7A">
        <w:rPr>
          <w:rFonts w:ascii="Arial" w:hAnsi="Arial" w:cs="Arial"/>
          <w:b/>
        </w:rPr>
        <w:t>2</w:t>
      </w:r>
      <w:r>
        <w:rPr>
          <w:rFonts w:ascii="Arial" w:hAnsi="Arial" w:cs="Arial"/>
          <w:b/>
        </w:rPr>
        <w:t xml:space="preserve"> </w:t>
      </w:r>
    </w:p>
    <w:p w14:paraId="73E88DB0" w14:textId="46CADEE2" w:rsidR="00A21C83" w:rsidRPr="00B90019" w:rsidRDefault="00A21C83" w:rsidP="00B90019">
      <w:pPr>
        <w:spacing w:after="120"/>
        <w:ind w:left="993" w:hanging="993"/>
        <w:rPr>
          <w:rFonts w:ascii="Arial" w:hAnsi="Arial" w:cs="Arial"/>
          <w:color w:val="0070C0"/>
        </w:rPr>
      </w:pPr>
      <w:r>
        <w:rPr>
          <w:rFonts w:ascii="Arial" w:hAnsi="Arial" w:cs="Arial"/>
          <w:b/>
        </w:rPr>
        <w:lastRenderedPageBreak/>
        <w:t>ACTION:</w:t>
      </w:r>
      <w:r w:rsidRPr="004C4F1C">
        <w:rPr>
          <w:rFonts w:ascii="Arial" w:hAnsi="Arial" w:cs="Arial"/>
          <w:b/>
        </w:rPr>
        <w:t xml:space="preserve"> </w:t>
      </w:r>
      <w:r w:rsidRPr="004C4F1C">
        <w:rPr>
          <w:rFonts w:ascii="Arial" w:hAnsi="Arial" w:cs="Arial"/>
          <w:b/>
        </w:rPr>
        <w:tab/>
      </w:r>
      <w:bookmarkStart w:id="14" w:name="OLE_LINK28"/>
      <w:bookmarkStart w:id="15" w:name="OLE_LINK29"/>
      <w:r w:rsidRPr="004C4F1C">
        <w:rPr>
          <w:rFonts w:ascii="Arial" w:hAnsi="Arial" w:cs="Arial"/>
        </w:rPr>
        <w:t>RAN</w:t>
      </w:r>
      <w:r w:rsidR="00413D7A">
        <w:rPr>
          <w:rFonts w:ascii="Arial" w:hAnsi="Arial" w:cs="Arial"/>
        </w:rPr>
        <w:t>4</w:t>
      </w:r>
      <w:r w:rsidRPr="004C4F1C">
        <w:rPr>
          <w:rFonts w:ascii="Arial" w:hAnsi="Arial" w:cs="Arial"/>
        </w:rPr>
        <w:t xml:space="preserve"> </w:t>
      </w:r>
      <w:r w:rsidR="00413D7A">
        <w:rPr>
          <w:rFonts w:ascii="Arial" w:hAnsi="Arial" w:cs="Arial"/>
          <w:iCs/>
          <w:lang w:eastAsia="ja-JP"/>
        </w:rPr>
        <w:t>respectfully asks RAN2 to take into account above information</w:t>
      </w:r>
      <w:r w:rsidR="000245A2">
        <w:rPr>
          <w:rFonts w:ascii="Arial" w:hAnsi="Arial" w:cs="Arial"/>
        </w:rPr>
        <w:t>.</w:t>
      </w:r>
      <w:bookmarkEnd w:id="14"/>
    </w:p>
    <w:bookmarkEnd w:id="15"/>
    <w:p w14:paraId="3B9082F6" w14:textId="6606494B" w:rsidR="00A21C83" w:rsidRDefault="00A21C83" w:rsidP="00A21C83">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 </w:t>
      </w:r>
      <w:r w:rsidR="00413D7A">
        <w:rPr>
          <w:rFonts w:cs="Arial"/>
          <w:bCs/>
          <w:szCs w:val="36"/>
        </w:rPr>
        <w:t>4</w:t>
      </w:r>
      <w:r>
        <w:rPr>
          <w:szCs w:val="36"/>
        </w:rPr>
        <w:t xml:space="preserve"> m</w:t>
      </w:r>
      <w:r w:rsidRPr="000F6242">
        <w:rPr>
          <w:szCs w:val="36"/>
        </w:rPr>
        <w:t>eetings</w:t>
      </w:r>
    </w:p>
    <w:p w14:paraId="31FCF21B" w14:textId="63E3A700" w:rsidR="00A21C83" w:rsidRPr="00166F65" w:rsidRDefault="00A21C83" w:rsidP="00A21C83">
      <w:pPr>
        <w:rPr>
          <w:rFonts w:ascii="Arial" w:hAnsi="Arial" w:cs="Arial"/>
        </w:rPr>
      </w:pPr>
      <w:bookmarkStart w:id="16" w:name="OLE_LINK55"/>
      <w:bookmarkStart w:id="17" w:name="OLE_LINK56"/>
      <w:bookmarkStart w:id="18" w:name="OLE_LINK53"/>
      <w:bookmarkStart w:id="19" w:name="OLE_LINK54"/>
      <w:r w:rsidRPr="00166F65">
        <w:rPr>
          <w:rFonts w:ascii="Arial" w:hAnsi="Arial" w:cs="Arial"/>
          <w:szCs w:val="16"/>
          <w:lang w:eastAsia="zh-CN"/>
        </w:rPr>
        <w:t>TSG RAN WG</w:t>
      </w:r>
      <w:r w:rsidR="00413D7A">
        <w:rPr>
          <w:rFonts w:ascii="Arial" w:hAnsi="Arial" w:cs="Arial"/>
          <w:szCs w:val="16"/>
          <w:lang w:val="en-US" w:eastAsia="zh-CN"/>
        </w:rPr>
        <w:t>4</w:t>
      </w:r>
      <w:r w:rsidRPr="00166F65">
        <w:rPr>
          <w:rFonts w:ascii="Arial" w:hAnsi="Arial" w:cs="Arial"/>
          <w:szCs w:val="16"/>
          <w:lang w:eastAsia="zh-CN"/>
        </w:rPr>
        <w:t xml:space="preserve"> Meeting #1</w:t>
      </w:r>
      <w:r w:rsidR="00413D7A">
        <w:rPr>
          <w:rFonts w:ascii="Arial" w:hAnsi="Arial" w:cs="Arial"/>
          <w:szCs w:val="16"/>
          <w:lang w:eastAsia="zh-CN"/>
        </w:rPr>
        <w:t>14</w:t>
      </w:r>
      <w:r w:rsidRPr="00166F65">
        <w:rPr>
          <w:rFonts w:ascii="Arial" w:hAnsi="Arial" w:cs="Arial"/>
        </w:rPr>
        <w:tab/>
      </w:r>
      <w:bookmarkEnd w:id="16"/>
      <w:bookmarkEnd w:id="17"/>
      <w:r w:rsidR="00413D7A">
        <w:rPr>
          <w:rFonts w:ascii="Arial" w:hAnsi="Arial" w:cs="Arial"/>
        </w:rPr>
        <w:t xml:space="preserve">            17 – 21 February 2025</w:t>
      </w:r>
      <w:r w:rsidR="00413D7A">
        <w:rPr>
          <w:rFonts w:ascii="Arial" w:hAnsi="Arial" w:cs="Arial"/>
        </w:rPr>
        <w:tab/>
        <w:t>Athens, Greece</w:t>
      </w:r>
    </w:p>
    <w:p w14:paraId="4FE0CE60" w14:textId="35EB3928" w:rsidR="00A21C83" w:rsidRPr="00166F65" w:rsidRDefault="00A21C83" w:rsidP="00A21C83">
      <w:pPr>
        <w:rPr>
          <w:rFonts w:ascii="Arial" w:hAnsi="Arial" w:cs="Arial"/>
        </w:rPr>
      </w:pPr>
      <w:r w:rsidRPr="00166F65">
        <w:rPr>
          <w:rFonts w:ascii="Arial" w:hAnsi="Arial" w:cs="Arial"/>
          <w:szCs w:val="16"/>
          <w:lang w:eastAsia="zh-CN"/>
        </w:rPr>
        <w:t>TSG RAN WG</w:t>
      </w:r>
      <w:r w:rsidRPr="00166F65">
        <w:rPr>
          <w:rFonts w:ascii="Arial" w:hAnsi="Arial" w:cs="Arial"/>
          <w:szCs w:val="16"/>
          <w:lang w:val="en-US" w:eastAsia="zh-CN"/>
        </w:rPr>
        <w:t>2</w:t>
      </w:r>
      <w:r w:rsidRPr="00166F65">
        <w:rPr>
          <w:rFonts w:ascii="Arial" w:hAnsi="Arial" w:cs="Arial"/>
          <w:szCs w:val="16"/>
          <w:lang w:eastAsia="zh-CN"/>
        </w:rPr>
        <w:t xml:space="preserve"> Meeting #1</w:t>
      </w:r>
      <w:r w:rsidR="00413D7A">
        <w:rPr>
          <w:rFonts w:ascii="Arial" w:hAnsi="Arial" w:cs="Arial"/>
          <w:szCs w:val="16"/>
          <w:lang w:eastAsia="zh-CN"/>
        </w:rPr>
        <w:t>14bis</w:t>
      </w:r>
      <w:r w:rsidRPr="00166F65">
        <w:rPr>
          <w:rFonts w:ascii="Arial" w:hAnsi="Arial" w:cs="Arial"/>
        </w:rPr>
        <w:tab/>
      </w:r>
      <w:r>
        <w:rPr>
          <w:rFonts w:ascii="Arial" w:hAnsi="Arial" w:cs="Arial"/>
        </w:rPr>
        <w:t>7</w:t>
      </w:r>
      <w:r w:rsidRPr="00166F65">
        <w:rPr>
          <w:rFonts w:ascii="Arial" w:hAnsi="Arial" w:cs="Arial"/>
        </w:rPr>
        <w:t xml:space="preserve"> – </w:t>
      </w:r>
      <w:r w:rsidR="001D4885">
        <w:rPr>
          <w:rFonts w:ascii="Arial" w:hAnsi="Arial" w:cs="Arial"/>
        </w:rPr>
        <w:t>1</w:t>
      </w:r>
      <w:r>
        <w:rPr>
          <w:rFonts w:ascii="Arial" w:hAnsi="Arial" w:cs="Arial"/>
        </w:rPr>
        <w:t>1</w:t>
      </w:r>
      <w:r w:rsidRPr="00166F65">
        <w:rPr>
          <w:rFonts w:ascii="Arial" w:hAnsi="Arial" w:cs="Arial"/>
        </w:rPr>
        <w:t xml:space="preserve"> </w:t>
      </w:r>
      <w:r w:rsidR="001D4885">
        <w:rPr>
          <w:rFonts w:ascii="Arial" w:hAnsi="Arial" w:cs="Arial"/>
        </w:rPr>
        <w:t xml:space="preserve">April </w:t>
      </w:r>
      <w:r w:rsidRPr="00166F65">
        <w:rPr>
          <w:rFonts w:ascii="Arial" w:hAnsi="Arial" w:cs="Arial"/>
        </w:rPr>
        <w:t>202</w:t>
      </w:r>
      <w:r>
        <w:rPr>
          <w:rFonts w:ascii="Arial" w:hAnsi="Arial" w:cs="Arial"/>
        </w:rPr>
        <w:t>5</w:t>
      </w:r>
      <w:r w:rsidRPr="00166F65">
        <w:rPr>
          <w:rFonts w:ascii="Arial" w:hAnsi="Arial" w:cs="Arial"/>
        </w:rPr>
        <w:tab/>
      </w:r>
      <w:r w:rsidR="001D4885">
        <w:rPr>
          <w:rFonts w:ascii="Arial" w:hAnsi="Arial" w:cs="Arial"/>
        </w:rPr>
        <w:t>China</w:t>
      </w:r>
    </w:p>
    <w:bookmarkEnd w:id="18"/>
    <w:bookmarkEnd w:id="19"/>
    <w:p w14:paraId="4C4E7391"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A31EE" w14:textId="77777777" w:rsidR="00E87810" w:rsidRDefault="00E87810">
      <w:pPr>
        <w:spacing w:after="0"/>
      </w:pPr>
      <w:r>
        <w:separator/>
      </w:r>
    </w:p>
  </w:endnote>
  <w:endnote w:type="continuationSeparator" w:id="0">
    <w:p w14:paraId="1CE895D7" w14:textId="77777777" w:rsidR="00E87810" w:rsidRDefault="00E87810">
      <w:pPr>
        <w:spacing w:after="0"/>
      </w:pPr>
      <w:r>
        <w:continuationSeparator/>
      </w:r>
    </w:p>
  </w:endnote>
  <w:endnote w:type="continuationNotice" w:id="1">
    <w:p w14:paraId="38A410ED" w14:textId="77777777" w:rsidR="00E87810" w:rsidRDefault="00E878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6CA8A" w14:textId="77777777" w:rsidR="00E87810" w:rsidRDefault="00E87810">
      <w:pPr>
        <w:spacing w:after="0"/>
      </w:pPr>
      <w:r>
        <w:separator/>
      </w:r>
    </w:p>
  </w:footnote>
  <w:footnote w:type="continuationSeparator" w:id="0">
    <w:p w14:paraId="412132F4" w14:textId="77777777" w:rsidR="00E87810" w:rsidRDefault="00E87810">
      <w:pPr>
        <w:spacing w:after="0"/>
      </w:pPr>
      <w:r>
        <w:continuationSeparator/>
      </w:r>
    </w:p>
  </w:footnote>
  <w:footnote w:type="continuationNotice" w:id="1">
    <w:p w14:paraId="461C3518" w14:textId="77777777" w:rsidR="00E87810" w:rsidRDefault="00E878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552E5"/>
    <w:multiLevelType w:val="hybridMultilevel"/>
    <w:tmpl w:val="A7F02FBC"/>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63C1221"/>
    <w:multiLevelType w:val="hybridMultilevel"/>
    <w:tmpl w:val="41CA2CEA"/>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2BE24A4B"/>
    <w:multiLevelType w:val="hybridMultilevel"/>
    <w:tmpl w:val="DBA4C0BA"/>
    <w:lvl w:ilvl="0" w:tplc="4B04289E">
      <w:start w:val="2"/>
      <w:numFmt w:val="bullet"/>
      <w:lvlText w:val=""/>
      <w:lvlJc w:val="left"/>
      <w:rPr>
        <w:rFonts w:ascii="Wingdings" w:eastAsia="Yu Mincho" w:hAnsi="Wingdings"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4" w15:restartNumberingAfterBreak="0">
    <w:nsid w:val="2D4E4D27"/>
    <w:multiLevelType w:val="hybridMultilevel"/>
    <w:tmpl w:val="962EEDC2"/>
    <w:lvl w:ilvl="0" w:tplc="4B04289E">
      <w:start w:val="2"/>
      <w:numFmt w:val="bullet"/>
      <w:lvlText w:val=""/>
      <w:lvlJc w:val="left"/>
      <w:rPr>
        <w:rFonts w:ascii="Wingdings" w:eastAsia="Yu Mincho" w:hAnsi="Wingdings" w:cs="Times New Roman" w:hint="default"/>
      </w:rPr>
    </w:lvl>
    <w:lvl w:ilvl="1" w:tplc="0409000B">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30A2811"/>
    <w:multiLevelType w:val="hybridMultilevel"/>
    <w:tmpl w:val="18DAE642"/>
    <w:lvl w:ilvl="0" w:tplc="DA4ADB98">
      <w:start w:val="4"/>
      <w:numFmt w:val="bullet"/>
      <w:lvlText w:val="-"/>
      <w:lvlJc w:val="left"/>
      <w:pPr>
        <w:ind w:left="720" w:hanging="360"/>
      </w:pPr>
      <w:rPr>
        <w:rFonts w:ascii="Arial" w:eastAsia="Yu Mincho" w:hAnsi="Arial" w:cs="Aria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7" w15:restartNumberingAfterBreak="0">
    <w:nsid w:val="50AA4A20"/>
    <w:multiLevelType w:val="hybridMultilevel"/>
    <w:tmpl w:val="DAACB72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B555883"/>
    <w:multiLevelType w:val="hybridMultilevel"/>
    <w:tmpl w:val="9F8AFE62"/>
    <w:lvl w:ilvl="0" w:tplc="1012DAAA">
      <w:start w:val="3"/>
      <w:numFmt w:val="bullet"/>
      <w:lvlText w:val="-"/>
      <w:lvlJc w:val="left"/>
      <w:pPr>
        <w:ind w:left="1440" w:hanging="360"/>
      </w:pPr>
      <w:rPr>
        <w:rFonts w:ascii="Times New Roman" w:eastAsiaTheme="minorEastAsia"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12"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20B668B"/>
    <w:multiLevelType w:val="hybridMultilevel"/>
    <w:tmpl w:val="2142287E"/>
    <w:lvl w:ilvl="0" w:tplc="8B26B85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76712D87"/>
    <w:multiLevelType w:val="hybridMultilevel"/>
    <w:tmpl w:val="5194F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33229233">
    <w:abstractNumId w:val="9"/>
  </w:num>
  <w:num w:numId="2" w16cid:durableId="1619601878">
    <w:abstractNumId w:val="8"/>
  </w:num>
  <w:num w:numId="3" w16cid:durableId="1867869257">
    <w:abstractNumId w:val="5"/>
  </w:num>
  <w:num w:numId="4" w16cid:durableId="1707607192">
    <w:abstractNumId w:val="1"/>
  </w:num>
  <w:num w:numId="5" w16cid:durableId="1515270513">
    <w:abstractNumId w:val="13"/>
  </w:num>
  <w:num w:numId="6" w16cid:durableId="99571502">
    <w:abstractNumId w:val="12"/>
  </w:num>
  <w:num w:numId="7" w16cid:durableId="1922836742">
    <w:abstractNumId w:val="4"/>
  </w:num>
  <w:num w:numId="8" w16cid:durableId="2026400994">
    <w:abstractNumId w:val="3"/>
  </w:num>
  <w:num w:numId="9" w16cid:durableId="2112704376">
    <w:abstractNumId w:val="6"/>
  </w:num>
  <w:num w:numId="10" w16cid:durableId="1652321867">
    <w:abstractNumId w:val="11"/>
  </w:num>
  <w:num w:numId="11" w16cid:durableId="459150196">
    <w:abstractNumId w:val="14"/>
  </w:num>
  <w:num w:numId="12" w16cid:durableId="689915405">
    <w:abstractNumId w:val="0"/>
  </w:num>
  <w:num w:numId="13" w16cid:durableId="938298494">
    <w:abstractNumId w:val="7"/>
  </w:num>
  <w:num w:numId="14" w16cid:durableId="1960911384">
    <w:abstractNumId w:val="2"/>
  </w:num>
  <w:num w:numId="15" w16cid:durableId="57679245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62E"/>
    <w:rsid w:val="00015D1F"/>
    <w:rsid w:val="00016170"/>
    <w:rsid w:val="0001617E"/>
    <w:rsid w:val="00017F23"/>
    <w:rsid w:val="000245A2"/>
    <w:rsid w:val="00036BC7"/>
    <w:rsid w:val="000414C5"/>
    <w:rsid w:val="00051CFE"/>
    <w:rsid w:val="000620D1"/>
    <w:rsid w:val="00070B04"/>
    <w:rsid w:val="00092895"/>
    <w:rsid w:val="00093895"/>
    <w:rsid w:val="000A09E6"/>
    <w:rsid w:val="000A12A5"/>
    <w:rsid w:val="000A1E52"/>
    <w:rsid w:val="000A2639"/>
    <w:rsid w:val="000B3976"/>
    <w:rsid w:val="000D6CF9"/>
    <w:rsid w:val="000D7171"/>
    <w:rsid w:val="000E24CD"/>
    <w:rsid w:val="000F095F"/>
    <w:rsid w:val="000F6242"/>
    <w:rsid w:val="001244D8"/>
    <w:rsid w:val="0012666A"/>
    <w:rsid w:val="00126C74"/>
    <w:rsid w:val="001447EC"/>
    <w:rsid w:val="0016674D"/>
    <w:rsid w:val="00166F65"/>
    <w:rsid w:val="00167E95"/>
    <w:rsid w:val="00170AB4"/>
    <w:rsid w:val="00181B8F"/>
    <w:rsid w:val="0018414D"/>
    <w:rsid w:val="00187E21"/>
    <w:rsid w:val="001A0BAA"/>
    <w:rsid w:val="001A652A"/>
    <w:rsid w:val="001A66EF"/>
    <w:rsid w:val="001B0A0A"/>
    <w:rsid w:val="001C13E7"/>
    <w:rsid w:val="001C2A09"/>
    <w:rsid w:val="001C6095"/>
    <w:rsid w:val="001C7653"/>
    <w:rsid w:val="001D4885"/>
    <w:rsid w:val="001F4203"/>
    <w:rsid w:val="002066CC"/>
    <w:rsid w:val="002110DD"/>
    <w:rsid w:val="00217966"/>
    <w:rsid w:val="00232715"/>
    <w:rsid w:val="0024458B"/>
    <w:rsid w:val="002536C9"/>
    <w:rsid w:val="00263D22"/>
    <w:rsid w:val="00270F04"/>
    <w:rsid w:val="00276F3C"/>
    <w:rsid w:val="00286E9A"/>
    <w:rsid w:val="00287B15"/>
    <w:rsid w:val="0029442D"/>
    <w:rsid w:val="002A4A4F"/>
    <w:rsid w:val="002B15A6"/>
    <w:rsid w:val="002B2989"/>
    <w:rsid w:val="002B734E"/>
    <w:rsid w:val="002C034D"/>
    <w:rsid w:val="002C1751"/>
    <w:rsid w:val="002C475E"/>
    <w:rsid w:val="002E2339"/>
    <w:rsid w:val="002F1940"/>
    <w:rsid w:val="002F67E5"/>
    <w:rsid w:val="002F6DEE"/>
    <w:rsid w:val="00301BC9"/>
    <w:rsid w:val="00302C6D"/>
    <w:rsid w:val="003229F9"/>
    <w:rsid w:val="00330C5C"/>
    <w:rsid w:val="003469C2"/>
    <w:rsid w:val="00347094"/>
    <w:rsid w:val="003540F6"/>
    <w:rsid w:val="00357C47"/>
    <w:rsid w:val="0036328C"/>
    <w:rsid w:val="003761CB"/>
    <w:rsid w:val="00383545"/>
    <w:rsid w:val="00394550"/>
    <w:rsid w:val="003A75ED"/>
    <w:rsid w:val="003B622F"/>
    <w:rsid w:val="003C26C3"/>
    <w:rsid w:val="003C290C"/>
    <w:rsid w:val="003C39AA"/>
    <w:rsid w:val="003C4D8D"/>
    <w:rsid w:val="003D03F1"/>
    <w:rsid w:val="003D6294"/>
    <w:rsid w:val="003F0D7C"/>
    <w:rsid w:val="003F27F5"/>
    <w:rsid w:val="003F2AB7"/>
    <w:rsid w:val="00400605"/>
    <w:rsid w:val="00411494"/>
    <w:rsid w:val="00413D7A"/>
    <w:rsid w:val="00433500"/>
    <w:rsid w:val="00433F71"/>
    <w:rsid w:val="00440D43"/>
    <w:rsid w:val="00446D23"/>
    <w:rsid w:val="0044728F"/>
    <w:rsid w:val="0045238C"/>
    <w:rsid w:val="00460F2C"/>
    <w:rsid w:val="00486D62"/>
    <w:rsid w:val="00491E0B"/>
    <w:rsid w:val="00496C2D"/>
    <w:rsid w:val="00497263"/>
    <w:rsid w:val="004C4BD4"/>
    <w:rsid w:val="004C5FD1"/>
    <w:rsid w:val="004C705E"/>
    <w:rsid w:val="004C757D"/>
    <w:rsid w:val="004D0497"/>
    <w:rsid w:val="004E01E7"/>
    <w:rsid w:val="004E3939"/>
    <w:rsid w:val="004E3F85"/>
    <w:rsid w:val="004E4C6D"/>
    <w:rsid w:val="004E6FFD"/>
    <w:rsid w:val="004F2A62"/>
    <w:rsid w:val="00502544"/>
    <w:rsid w:val="005046EA"/>
    <w:rsid w:val="00512FD7"/>
    <w:rsid w:val="0052113F"/>
    <w:rsid w:val="0052156A"/>
    <w:rsid w:val="005416D3"/>
    <w:rsid w:val="005513B8"/>
    <w:rsid w:val="00574BEE"/>
    <w:rsid w:val="00575522"/>
    <w:rsid w:val="00585EE2"/>
    <w:rsid w:val="00596AEF"/>
    <w:rsid w:val="005A0879"/>
    <w:rsid w:val="005A48BB"/>
    <w:rsid w:val="005B62FE"/>
    <w:rsid w:val="005B67D1"/>
    <w:rsid w:val="005C46FA"/>
    <w:rsid w:val="005D0CBB"/>
    <w:rsid w:val="005D7D9E"/>
    <w:rsid w:val="005E00AB"/>
    <w:rsid w:val="005F6A8F"/>
    <w:rsid w:val="0060562A"/>
    <w:rsid w:val="006079CF"/>
    <w:rsid w:val="00620389"/>
    <w:rsid w:val="006209A1"/>
    <w:rsid w:val="00633066"/>
    <w:rsid w:val="006344D2"/>
    <w:rsid w:val="006435A6"/>
    <w:rsid w:val="00647BFC"/>
    <w:rsid w:val="00654179"/>
    <w:rsid w:val="006752A4"/>
    <w:rsid w:val="0067602F"/>
    <w:rsid w:val="00683C10"/>
    <w:rsid w:val="00684626"/>
    <w:rsid w:val="0068798E"/>
    <w:rsid w:val="006936C7"/>
    <w:rsid w:val="00696363"/>
    <w:rsid w:val="0069791B"/>
    <w:rsid w:val="006A3587"/>
    <w:rsid w:val="006A38F9"/>
    <w:rsid w:val="006B00B4"/>
    <w:rsid w:val="006B09DC"/>
    <w:rsid w:val="006B24A4"/>
    <w:rsid w:val="006B268C"/>
    <w:rsid w:val="006B5F91"/>
    <w:rsid w:val="006B6E92"/>
    <w:rsid w:val="006C1D83"/>
    <w:rsid w:val="006C3B26"/>
    <w:rsid w:val="006E2C78"/>
    <w:rsid w:val="006E73A0"/>
    <w:rsid w:val="006F537D"/>
    <w:rsid w:val="006F7033"/>
    <w:rsid w:val="007009D9"/>
    <w:rsid w:val="007013EF"/>
    <w:rsid w:val="00704F91"/>
    <w:rsid w:val="007079E8"/>
    <w:rsid w:val="00712F84"/>
    <w:rsid w:val="007176F7"/>
    <w:rsid w:val="00717CC3"/>
    <w:rsid w:val="00720E90"/>
    <w:rsid w:val="00723391"/>
    <w:rsid w:val="00726181"/>
    <w:rsid w:val="00742213"/>
    <w:rsid w:val="0076226C"/>
    <w:rsid w:val="00766E2B"/>
    <w:rsid w:val="007750B9"/>
    <w:rsid w:val="00783B15"/>
    <w:rsid w:val="007852F6"/>
    <w:rsid w:val="00794E6C"/>
    <w:rsid w:val="007B06EE"/>
    <w:rsid w:val="007B134E"/>
    <w:rsid w:val="007B404F"/>
    <w:rsid w:val="007B750A"/>
    <w:rsid w:val="007B7C64"/>
    <w:rsid w:val="007C0012"/>
    <w:rsid w:val="007C63A1"/>
    <w:rsid w:val="007E782C"/>
    <w:rsid w:val="007F4F92"/>
    <w:rsid w:val="007F6B1F"/>
    <w:rsid w:val="007F7557"/>
    <w:rsid w:val="00802D79"/>
    <w:rsid w:val="0081045C"/>
    <w:rsid w:val="008200D8"/>
    <w:rsid w:val="0082723E"/>
    <w:rsid w:val="00827E46"/>
    <w:rsid w:val="00841AE2"/>
    <w:rsid w:val="008430FB"/>
    <w:rsid w:val="00845AA1"/>
    <w:rsid w:val="00854AC1"/>
    <w:rsid w:val="00865391"/>
    <w:rsid w:val="008677B1"/>
    <w:rsid w:val="00872D7B"/>
    <w:rsid w:val="0087375E"/>
    <w:rsid w:val="00897476"/>
    <w:rsid w:val="008A2192"/>
    <w:rsid w:val="008A2589"/>
    <w:rsid w:val="008A633E"/>
    <w:rsid w:val="008A7756"/>
    <w:rsid w:val="008A7906"/>
    <w:rsid w:val="008B0033"/>
    <w:rsid w:val="008C09F7"/>
    <w:rsid w:val="008C61D5"/>
    <w:rsid w:val="008C657C"/>
    <w:rsid w:val="008C68D4"/>
    <w:rsid w:val="008D01CE"/>
    <w:rsid w:val="008D1A00"/>
    <w:rsid w:val="008D23B2"/>
    <w:rsid w:val="008D41DD"/>
    <w:rsid w:val="008D772F"/>
    <w:rsid w:val="008E046B"/>
    <w:rsid w:val="008E4E06"/>
    <w:rsid w:val="008E515E"/>
    <w:rsid w:val="009006B4"/>
    <w:rsid w:val="0090168B"/>
    <w:rsid w:val="009112A4"/>
    <w:rsid w:val="00915223"/>
    <w:rsid w:val="00950F27"/>
    <w:rsid w:val="00952772"/>
    <w:rsid w:val="00953AFA"/>
    <w:rsid w:val="00965B8C"/>
    <w:rsid w:val="00966908"/>
    <w:rsid w:val="00974969"/>
    <w:rsid w:val="00977F1B"/>
    <w:rsid w:val="00992562"/>
    <w:rsid w:val="009946AF"/>
    <w:rsid w:val="00996190"/>
    <w:rsid w:val="0099764C"/>
    <w:rsid w:val="00997BC9"/>
    <w:rsid w:val="009A19C1"/>
    <w:rsid w:val="009A1A89"/>
    <w:rsid w:val="009A2A91"/>
    <w:rsid w:val="009B2F6E"/>
    <w:rsid w:val="009C19C1"/>
    <w:rsid w:val="009C473B"/>
    <w:rsid w:val="009D134F"/>
    <w:rsid w:val="009D4919"/>
    <w:rsid w:val="009F440F"/>
    <w:rsid w:val="009F5433"/>
    <w:rsid w:val="009F6143"/>
    <w:rsid w:val="009F786C"/>
    <w:rsid w:val="00A00617"/>
    <w:rsid w:val="00A05FA3"/>
    <w:rsid w:val="00A11CBE"/>
    <w:rsid w:val="00A13408"/>
    <w:rsid w:val="00A14BC7"/>
    <w:rsid w:val="00A213BA"/>
    <w:rsid w:val="00A21C83"/>
    <w:rsid w:val="00A30E21"/>
    <w:rsid w:val="00A33676"/>
    <w:rsid w:val="00A56119"/>
    <w:rsid w:val="00A601A9"/>
    <w:rsid w:val="00A6721C"/>
    <w:rsid w:val="00A740FE"/>
    <w:rsid w:val="00A916AC"/>
    <w:rsid w:val="00AA0450"/>
    <w:rsid w:val="00AA60FD"/>
    <w:rsid w:val="00AB02B5"/>
    <w:rsid w:val="00AB1E1D"/>
    <w:rsid w:val="00AB58AB"/>
    <w:rsid w:val="00AB7971"/>
    <w:rsid w:val="00AC6913"/>
    <w:rsid w:val="00AC7AFA"/>
    <w:rsid w:val="00AE06A7"/>
    <w:rsid w:val="00AE191C"/>
    <w:rsid w:val="00AE232B"/>
    <w:rsid w:val="00AE3A5D"/>
    <w:rsid w:val="00AE5865"/>
    <w:rsid w:val="00B01860"/>
    <w:rsid w:val="00B168B3"/>
    <w:rsid w:val="00B26A31"/>
    <w:rsid w:val="00B33B8C"/>
    <w:rsid w:val="00B60B63"/>
    <w:rsid w:val="00B840A6"/>
    <w:rsid w:val="00B84FD6"/>
    <w:rsid w:val="00B90019"/>
    <w:rsid w:val="00B908E3"/>
    <w:rsid w:val="00B97703"/>
    <w:rsid w:val="00BB4EBE"/>
    <w:rsid w:val="00BB5786"/>
    <w:rsid w:val="00BB7703"/>
    <w:rsid w:val="00BD2794"/>
    <w:rsid w:val="00BE5B22"/>
    <w:rsid w:val="00BF2616"/>
    <w:rsid w:val="00BF4C2A"/>
    <w:rsid w:val="00C00BF5"/>
    <w:rsid w:val="00C03B3B"/>
    <w:rsid w:val="00C04DBE"/>
    <w:rsid w:val="00C160CF"/>
    <w:rsid w:val="00C20067"/>
    <w:rsid w:val="00C3052F"/>
    <w:rsid w:val="00C30812"/>
    <w:rsid w:val="00C32E99"/>
    <w:rsid w:val="00C4155A"/>
    <w:rsid w:val="00C50868"/>
    <w:rsid w:val="00C56D47"/>
    <w:rsid w:val="00C60CE3"/>
    <w:rsid w:val="00C664EA"/>
    <w:rsid w:val="00C7129C"/>
    <w:rsid w:val="00C74ECB"/>
    <w:rsid w:val="00C759F4"/>
    <w:rsid w:val="00C75AF4"/>
    <w:rsid w:val="00C8037B"/>
    <w:rsid w:val="00C82134"/>
    <w:rsid w:val="00C842B5"/>
    <w:rsid w:val="00CB4951"/>
    <w:rsid w:val="00CB589E"/>
    <w:rsid w:val="00CC47BF"/>
    <w:rsid w:val="00CC5729"/>
    <w:rsid w:val="00CC7D06"/>
    <w:rsid w:val="00CD2465"/>
    <w:rsid w:val="00CD71E2"/>
    <w:rsid w:val="00CD79C3"/>
    <w:rsid w:val="00CE26DA"/>
    <w:rsid w:val="00CE3FD2"/>
    <w:rsid w:val="00CF47D0"/>
    <w:rsid w:val="00CF5CDF"/>
    <w:rsid w:val="00CF6087"/>
    <w:rsid w:val="00CF7CFC"/>
    <w:rsid w:val="00D01378"/>
    <w:rsid w:val="00D01E42"/>
    <w:rsid w:val="00D03B43"/>
    <w:rsid w:val="00D13197"/>
    <w:rsid w:val="00D30BBF"/>
    <w:rsid w:val="00D4731B"/>
    <w:rsid w:val="00D51D19"/>
    <w:rsid w:val="00D63CE1"/>
    <w:rsid w:val="00D75BD0"/>
    <w:rsid w:val="00D83910"/>
    <w:rsid w:val="00D84AEA"/>
    <w:rsid w:val="00D9059B"/>
    <w:rsid w:val="00D9248D"/>
    <w:rsid w:val="00D953BA"/>
    <w:rsid w:val="00D96CCF"/>
    <w:rsid w:val="00DA0912"/>
    <w:rsid w:val="00DA1408"/>
    <w:rsid w:val="00DA7512"/>
    <w:rsid w:val="00DB72AB"/>
    <w:rsid w:val="00DC5CDB"/>
    <w:rsid w:val="00DD2787"/>
    <w:rsid w:val="00DE2230"/>
    <w:rsid w:val="00E22A64"/>
    <w:rsid w:val="00E43D5F"/>
    <w:rsid w:val="00E546B0"/>
    <w:rsid w:val="00E73113"/>
    <w:rsid w:val="00E758A3"/>
    <w:rsid w:val="00E858BB"/>
    <w:rsid w:val="00E87810"/>
    <w:rsid w:val="00EA38F7"/>
    <w:rsid w:val="00EA3CAB"/>
    <w:rsid w:val="00EA7384"/>
    <w:rsid w:val="00EA7FFE"/>
    <w:rsid w:val="00EB43A6"/>
    <w:rsid w:val="00ED2BFA"/>
    <w:rsid w:val="00ED4903"/>
    <w:rsid w:val="00ED5233"/>
    <w:rsid w:val="00ED5770"/>
    <w:rsid w:val="00ED77B0"/>
    <w:rsid w:val="00EF196C"/>
    <w:rsid w:val="00EF4E82"/>
    <w:rsid w:val="00F2362E"/>
    <w:rsid w:val="00F25C75"/>
    <w:rsid w:val="00F555D3"/>
    <w:rsid w:val="00F6145F"/>
    <w:rsid w:val="00F67055"/>
    <w:rsid w:val="00F80544"/>
    <w:rsid w:val="00F902FB"/>
    <w:rsid w:val="00F93D49"/>
    <w:rsid w:val="00F95249"/>
    <w:rsid w:val="00FC08A6"/>
    <w:rsid w:val="00FC1713"/>
    <w:rsid w:val="00FD13C1"/>
    <w:rsid w:val="00FD388E"/>
    <w:rsid w:val="00FD47F7"/>
    <w:rsid w:val="00FD59E8"/>
    <w:rsid w:val="00FE79FF"/>
    <w:rsid w:val="00FF18C6"/>
    <w:rsid w:val="00FF44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993AA7"/>
  <w15:docId w15:val="{A6C4877F-E2F2-4F97-8626-3290F4D26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Agreement">
    <w:name w:val="Agreement"/>
    <w:basedOn w:val="Normal"/>
    <w:next w:val="Normal"/>
    <w:uiPriority w:val="99"/>
    <w:qFormat/>
    <w:rsid w:val="006936C7"/>
    <w:pPr>
      <w:numPr>
        <w:numId w:val="10"/>
      </w:numPr>
      <w:overflowPunct/>
      <w:autoSpaceDE/>
      <w:autoSpaceDN/>
      <w:adjustRightInd/>
      <w:spacing w:before="60" w:after="0"/>
      <w:textAlignment w:val="auto"/>
    </w:pPr>
    <w:rPr>
      <w:rFonts w:ascii="Arial" w:eastAsia="MS Mincho" w:hAnsi="Arial"/>
      <w:b/>
      <w:szCs w:val="24"/>
    </w:rPr>
  </w:style>
  <w:style w:type="paragraph" w:styleId="CommentSubject">
    <w:name w:val="annotation subject"/>
    <w:basedOn w:val="CommentText"/>
    <w:next w:val="CommentText"/>
    <w:link w:val="CommentSubjectChar"/>
    <w:uiPriority w:val="99"/>
    <w:semiHidden/>
    <w:unhideWhenUsed/>
    <w:rsid w:val="006435A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6435A6"/>
    <w:rPr>
      <w:rFonts w:ascii="Arial" w:hAnsi="Arial"/>
      <w:lang w:val="en-GB" w:eastAsia="en-GB"/>
    </w:rPr>
  </w:style>
  <w:style w:type="character" w:customStyle="1" w:styleId="CommentSubjectChar">
    <w:name w:val="Comment Subject Char"/>
    <w:link w:val="CommentSubject"/>
    <w:uiPriority w:val="99"/>
    <w:semiHidden/>
    <w:rsid w:val="006435A6"/>
    <w:rPr>
      <w:rFonts w:ascii="Arial" w:hAnsi="Arial"/>
      <w:b/>
      <w:bCs/>
      <w:lang w:val="en-GB" w:eastAsia="en-GB"/>
    </w:rPr>
  </w:style>
  <w:style w:type="paragraph" w:styleId="Revision">
    <w:name w:val="Revision"/>
    <w:hidden/>
    <w:uiPriority w:val="99"/>
    <w:semiHidden/>
    <w:rsid w:val="00411494"/>
    <w:rPr>
      <w:lang w:val="en-GB" w:eastAsia="en-GB"/>
    </w:rPr>
  </w:style>
  <w:style w:type="paragraph" w:styleId="ListParagraph">
    <w:name w:val="List Paragraph"/>
    <w:basedOn w:val="Normal"/>
    <w:uiPriority w:val="34"/>
    <w:qFormat/>
    <w:rsid w:val="00A11CBE"/>
    <w:pPr>
      <w:ind w:left="720"/>
      <w:contextualSpacing/>
    </w:pPr>
  </w:style>
  <w:style w:type="table" w:styleId="TableGrid">
    <w:name w:val="Table Grid"/>
    <w:basedOn w:val="TableNormal"/>
    <w:uiPriority w:val="59"/>
    <w:rsid w:val="005F6A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748750">
      <w:bodyDiv w:val="1"/>
      <w:marLeft w:val="0"/>
      <w:marRight w:val="0"/>
      <w:marTop w:val="0"/>
      <w:marBottom w:val="0"/>
      <w:divBdr>
        <w:top w:val="none" w:sz="0" w:space="0" w:color="auto"/>
        <w:left w:val="none" w:sz="0" w:space="0" w:color="auto"/>
        <w:bottom w:val="none" w:sz="0" w:space="0" w:color="auto"/>
        <w:right w:val="none" w:sz="0" w:space="0" w:color="auto"/>
      </w:divBdr>
    </w:div>
    <w:div w:id="312024760">
      <w:bodyDiv w:val="1"/>
      <w:marLeft w:val="0"/>
      <w:marRight w:val="0"/>
      <w:marTop w:val="0"/>
      <w:marBottom w:val="0"/>
      <w:divBdr>
        <w:top w:val="none" w:sz="0" w:space="0" w:color="auto"/>
        <w:left w:val="none" w:sz="0" w:space="0" w:color="auto"/>
        <w:bottom w:val="none" w:sz="0" w:space="0" w:color="auto"/>
        <w:right w:val="none" w:sz="0" w:space="0" w:color="auto"/>
      </w:divBdr>
    </w:div>
    <w:div w:id="736169726">
      <w:bodyDiv w:val="1"/>
      <w:marLeft w:val="0"/>
      <w:marRight w:val="0"/>
      <w:marTop w:val="0"/>
      <w:marBottom w:val="0"/>
      <w:divBdr>
        <w:top w:val="none" w:sz="0" w:space="0" w:color="auto"/>
        <w:left w:val="none" w:sz="0" w:space="0" w:color="auto"/>
        <w:bottom w:val="none" w:sz="0" w:space="0" w:color="auto"/>
        <w:right w:val="none" w:sz="0" w:space="0" w:color="auto"/>
      </w:divBdr>
    </w:div>
    <w:div w:id="749043340">
      <w:bodyDiv w:val="1"/>
      <w:marLeft w:val="0"/>
      <w:marRight w:val="0"/>
      <w:marTop w:val="0"/>
      <w:marBottom w:val="0"/>
      <w:divBdr>
        <w:top w:val="none" w:sz="0" w:space="0" w:color="auto"/>
        <w:left w:val="none" w:sz="0" w:space="0" w:color="auto"/>
        <w:bottom w:val="none" w:sz="0" w:space="0" w:color="auto"/>
        <w:right w:val="none" w:sz="0" w:space="0" w:color="auto"/>
      </w:divBdr>
    </w:div>
    <w:div w:id="1566447691">
      <w:bodyDiv w:val="1"/>
      <w:marLeft w:val="0"/>
      <w:marRight w:val="0"/>
      <w:marTop w:val="0"/>
      <w:marBottom w:val="0"/>
      <w:divBdr>
        <w:top w:val="none" w:sz="0" w:space="0" w:color="auto"/>
        <w:left w:val="none" w:sz="0" w:space="0" w:color="auto"/>
        <w:bottom w:val="none" w:sz="0" w:space="0" w:color="auto"/>
        <w:right w:val="none" w:sz="0" w:space="0" w:color="auto"/>
      </w:divBdr>
    </w:div>
    <w:div w:id="1791776197">
      <w:bodyDiv w:val="1"/>
      <w:marLeft w:val="0"/>
      <w:marRight w:val="0"/>
      <w:marTop w:val="0"/>
      <w:marBottom w:val="0"/>
      <w:divBdr>
        <w:top w:val="none" w:sz="0" w:space="0" w:color="auto"/>
        <w:left w:val="none" w:sz="0" w:space="0" w:color="auto"/>
        <w:bottom w:val="none" w:sz="0" w:space="0" w:color="auto"/>
        <w:right w:val="none" w:sz="0" w:space="0" w:color="auto"/>
      </w:divBdr>
    </w:div>
    <w:div w:id="1833521795">
      <w:bodyDiv w:val="1"/>
      <w:marLeft w:val="0"/>
      <w:marRight w:val="0"/>
      <w:marTop w:val="0"/>
      <w:marBottom w:val="0"/>
      <w:divBdr>
        <w:top w:val="none" w:sz="0" w:space="0" w:color="auto"/>
        <w:left w:val="none" w:sz="0" w:space="0" w:color="auto"/>
        <w:bottom w:val="none" w:sz="0" w:space="0" w:color="auto"/>
        <w:right w:val="none" w:sz="0" w:space="0" w:color="auto"/>
      </w:divBdr>
    </w:div>
    <w:div w:id="2101679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RBI5PAMIO524-1616901215-35831</_dlc_DocId>
    <_dlc_DocIdUrl xmlns="71c5aaf6-e6ce-465b-b873-5148d2a4c105">
      <Url>https://nokia.sharepoint.com/sites/gxp/_layouts/15/DocIdRedir.aspx?ID=RBI5PAMIO524-1616901215-35831</Url>
      <Description>RBI5PAMIO524-1616901215-35831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8E91A89-AC95-42F3-98E6-862BE67FF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99A380-C3F9-437C-BA53-24F349F2FBE3}">
  <ds:schemaRefs>
    <ds:schemaRef ds:uri="http://schemas.microsoft.com/sharepoint/v3/contenttype/forms"/>
  </ds:schemaRefs>
</ds:datastoreItem>
</file>

<file path=customXml/itemProps3.xml><?xml version="1.0" encoding="utf-8"?>
<ds:datastoreItem xmlns:ds="http://schemas.openxmlformats.org/officeDocument/2006/customXml" ds:itemID="{3E19CEF1-200D-4E52-A24B-8DC39C87B87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29371540-8D76-43E2-8CB5-E010A0FD9261}">
  <ds:schemaRefs>
    <ds:schemaRef ds:uri="http://schemas.microsoft.com/sharepoint/events"/>
  </ds:schemaRefs>
</ds:datastoreItem>
</file>

<file path=customXml/itemProps5.xml><?xml version="1.0" encoding="utf-8"?>
<ds:datastoreItem xmlns:ds="http://schemas.openxmlformats.org/officeDocument/2006/customXml" ds:itemID="{55BB3FB7-1D92-4019-B84F-5AF8CE50352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2</Pages>
  <Words>324</Words>
  <Characters>1869</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2189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Venkat</cp:lastModifiedBy>
  <cp:revision>7</cp:revision>
  <cp:lastPrinted>2002-04-23T07:10:00Z</cp:lastPrinted>
  <dcterms:created xsi:type="dcterms:W3CDTF">2024-11-21T23:09:00Z</dcterms:created>
  <dcterms:modified xsi:type="dcterms:W3CDTF">2024-11-22T15:40:00Z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2023-04-05T04:56:17Z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70998a38-5e5a-4030-a704-db0b1ea0bb5c</vt:lpwstr>
  </property>
  <property fmtid="{D5CDD505-2E9C-101B-9397-08002B2CF9AE}" pid="8" name="MSIP_Label_a7295cc1-d279-42ac-ab4d-3b0f4fece050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2023-04-24T02:59:54Z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ed9cd536-cc62-426e-a6c0-775929701d74</vt:lpwstr>
  </property>
  <property fmtid="{D5CDD505-2E9C-101B-9397-08002B2CF9AE}" pid="15" name="MSIP_Label_83bcef13-7cac-433f-ba1d-47a323951816_ContentBits">
    <vt:lpwstr>0</vt:lpwstr>
  </property>
  <property fmtid="{D5CDD505-2E9C-101B-9397-08002B2CF9AE}" pid="16" name="ContentTypeId">
    <vt:lpwstr>0x01010055A05E76B664164F9F76E63E6D6BE6ED</vt:lpwstr>
  </property>
  <property fmtid="{D5CDD505-2E9C-101B-9397-08002B2CF9AE}" pid="17" name="_dlc_DocIdItemGuid">
    <vt:lpwstr>2112fadd-36f2-4a91-a58e-d8859c31afb5</vt:lpwstr>
  </property>
  <property fmtid="{D5CDD505-2E9C-101B-9397-08002B2CF9AE}" pid="18" name="MediaServiceImageTags">
    <vt:lpwstr/>
  </property>
</Properties>
</file>